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4152265</wp:posOffset>
            </wp:positionH>
            <wp:positionV relativeFrom="paragraph">
              <wp:posOffset>-44450</wp:posOffset>
            </wp:positionV>
            <wp:extent cx="1612265" cy="611505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color w:val="0070C0"/>
          <w:sz w:val="20"/>
          <w:szCs w:val="20"/>
        </w:rPr>
        <w:t>Z</w:t>
      </w:r>
      <w:r>
        <w:rPr>
          <w:rFonts w:cs="Arial" w:ascii="Arial" w:hAnsi="Arial"/>
          <w:color w:val="0070C0"/>
          <w:sz w:val="20"/>
          <w:szCs w:val="20"/>
        </w:rPr>
        <w:t xml:space="preserve">ákladní škola a mateřská škola Olšany, okres Šumperk, </w:t>
      </w:r>
    </w:p>
    <w:p>
      <w:pPr>
        <w:pStyle w:val="Zhlav"/>
        <w:rPr/>
      </w:pPr>
      <w:r>
        <w:rPr>
          <w:rFonts w:cs="Arial" w:ascii="Arial" w:hAnsi="Arial"/>
          <w:color w:val="0070C0"/>
          <w:sz w:val="20"/>
          <w:szCs w:val="20"/>
        </w:rPr>
        <w:t>příspěvková organizace, 789 62 Olšany 64, tel.: 583 247 111</w:t>
      </w:r>
    </w:p>
    <w:p>
      <w:pPr>
        <w:pStyle w:val="Zhlav"/>
        <w:rPr/>
      </w:pPr>
      <w:r>
        <w:rPr>
          <w:rFonts w:cs="Arial" w:ascii="Arial" w:hAnsi="Arial"/>
          <w:color w:val="0070C0"/>
          <w:sz w:val="20"/>
          <w:szCs w:val="20"/>
        </w:rPr>
        <w:t xml:space="preserve">e-mail: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zs@skola-olsanycz</w:t>
        </w:r>
      </w:hyperlink>
      <w:r>
        <w:rPr>
          <w:rFonts w:cs="Arial" w:ascii="Arial" w:hAnsi="Arial"/>
          <w:color w:val="0070C0"/>
          <w:sz w:val="20"/>
          <w:szCs w:val="20"/>
        </w:rPr>
        <w:t>, www:skola-olsany.cz</w:t>
      </w:r>
    </w:p>
    <w:p>
      <w:pPr>
        <w:pStyle w:val="Default"/>
        <w:rPr/>
      </w:pPr>
      <w:r>
        <w:rPr>
          <w:rFonts w:cs="Calibri" w:ascii="Calibri" w:hAnsi="Calibri"/>
          <w:sz w:val="22"/>
          <w:szCs w:val="22"/>
        </w:rPr>
        <w:t xml:space="preserve">__________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rFonts w:ascii="Calibri" w:hAnsi="Calibri" w:cs="Calibri"/>
          <w:color w:val="00000A"/>
          <w:sz w:val="44"/>
          <w:szCs w:val="44"/>
        </w:rPr>
      </w:pPr>
      <w:r>
        <w:rPr>
          <w:color w:val="00000A"/>
        </w:rPr>
        <w:t xml:space="preserve"> </w:t>
      </w:r>
      <w:r>
        <w:rPr>
          <w:rFonts w:cs="Calibri" w:ascii="Calibri" w:hAnsi="Calibri"/>
          <w:b/>
          <w:bCs/>
          <w:color w:val="00000A"/>
          <w:sz w:val="44"/>
          <w:szCs w:val="44"/>
        </w:rPr>
        <w:t xml:space="preserve">Milí rodiče, do školky dětem prosím doneste: </w:t>
      </w:r>
    </w:p>
    <w:p>
      <w:pPr>
        <w:pStyle w:val="Default"/>
        <w:spacing w:before="0" w:after="0"/>
        <w:rPr>
          <w:color w:val="00000A"/>
          <w:sz w:val="28"/>
          <w:szCs w:val="28"/>
        </w:rPr>
      </w:pPr>
      <w:r>
        <w:rPr>
          <w:rFonts w:cs="Calibri"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50 Kč na zakoupení kapesníčků na celý školní rok nebo 2x balení na jedno dítě </w:t>
      </w:r>
    </w:p>
    <w:p>
      <w:pPr>
        <w:pStyle w:val="Defaul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pro nové děti: okopírovanou kartičku pojištěnce pro kontrolu pojišťovny </w:t>
      </w:r>
    </w:p>
    <w:p>
      <w:pPr>
        <w:pStyle w:val="Default"/>
        <w:spacing w:before="0" w:after="0"/>
        <w:rPr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oblečení do třídy (na pobyt v herně) </w:t>
      </w:r>
    </w:p>
    <w:p>
      <w:pPr>
        <w:pStyle w:val="Default"/>
        <w:spacing w:before="0" w:after="0"/>
        <w:rPr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ascii="Times New Roman" w:hAnsi="Times New Roman"/>
          <w:color w:val="00000A"/>
          <w:sz w:val="28"/>
          <w:szCs w:val="28"/>
        </w:rPr>
        <w:t xml:space="preserve">oblečení na pobyt venku (dle počasí) </w:t>
      </w:r>
    </w:p>
    <w:p>
      <w:pPr>
        <w:pStyle w:val="Default"/>
        <w:spacing w:before="0" w:after="0"/>
        <w:rPr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náhradní oblečení – tričko, tepláky, ponožky – punčocháče, spodní prádlo!!! </w:t>
      </w:r>
    </w:p>
    <w:p>
      <w:pPr>
        <w:pStyle w:val="Default"/>
        <w:spacing w:before="0" w:after="0"/>
        <w:rPr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ascii="Times New Roman" w:hAnsi="Times New Roman"/>
          <w:color w:val="00000A"/>
          <w:sz w:val="28"/>
          <w:szCs w:val="28"/>
        </w:rPr>
        <w:t xml:space="preserve">Klasické papučky NE KROKSY !!! Kvůli bezpečnosti…. </w:t>
      </w:r>
    </w:p>
    <w:p>
      <w:pPr>
        <w:pStyle w:val="Defaul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ascii="Times New Roman" w:hAnsi="Times New Roman"/>
          <w:color w:val="00000A"/>
          <w:sz w:val="28"/>
          <w:szCs w:val="28"/>
        </w:rPr>
        <w:t xml:space="preserve">Pyžamko </w:t>
      </w:r>
    </w:p>
    <w:p>
      <w:pPr>
        <w:pStyle w:val="Default"/>
        <w:spacing w:before="0" w:after="0"/>
        <w:rPr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Plastový hrneček s ouškem </w:t>
      </w:r>
      <w:r>
        <w:rPr>
          <w:rFonts w:cs="Calibri" w:ascii="Times New Roman" w:hAnsi="Times New Roman"/>
          <w:color w:val="00000A"/>
          <w:sz w:val="28"/>
          <w:szCs w:val="28"/>
        </w:rPr>
        <w:t>a láhev vhodnou k mytí v myčce na nádobí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(pro pitný režim ve třídě) </w:t>
      </w:r>
    </w:p>
    <w:p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Default"/>
        <w:rPr>
          <w:color w:val="00000A"/>
          <w:sz w:val="48"/>
          <w:szCs w:val="48"/>
        </w:rPr>
      </w:pPr>
      <w:r>
        <w:rPr>
          <w:rFonts w:cs="Calibri" w:ascii="Calibri" w:hAnsi="Calibri"/>
          <w:b/>
          <w:bCs/>
          <w:color w:val="00000A"/>
          <w:sz w:val="48"/>
          <w:szCs w:val="48"/>
        </w:rPr>
        <w:t xml:space="preserve">VŠE ŘÁDNĚ OZNAČENO!!! </w:t>
      </w:r>
    </w:p>
    <w:p>
      <w:pPr>
        <w:pStyle w:val="Default"/>
        <w:rPr>
          <w:color w:val="00000A"/>
          <w:sz w:val="28"/>
          <w:szCs w:val="28"/>
        </w:rPr>
      </w:pPr>
      <w:r>
        <w:rPr>
          <w:rFonts w:cs="Calibri" w:ascii="Calibri" w:hAnsi="Calibri"/>
          <w:color w:val="00000A"/>
          <w:sz w:val="28"/>
          <w:szCs w:val="28"/>
        </w:rPr>
        <w:t xml:space="preserve">Za ztracené věci nenese školka zodpovědnost. Nalezené věci bez označení na konci školního roku dáme do sběrného kontejneru, aby se nám tady nehromadily! </w:t>
      </w:r>
    </w:p>
    <w:p>
      <w:pPr>
        <w:pStyle w:val="Default"/>
        <w:rPr>
          <w:rFonts w:ascii="Calibri" w:hAnsi="Calibri" w:cs="Calibri"/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Děkujeme za pochopení. </w:t>
      </w:r>
    </w:p>
    <w:p>
      <w:pPr>
        <w:pStyle w:val="Default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Také Vás prosíme: </w:t>
      </w:r>
    </w:p>
    <w:p>
      <w:pPr>
        <w:pStyle w:val="Default"/>
        <w:rPr/>
      </w:pPr>
      <w:r>
        <w:rPr>
          <w:rFonts w:cs="Calibri" w:ascii="Calibri" w:hAnsi="Calibri"/>
          <w:color w:val="00000A"/>
          <w:sz w:val="28"/>
          <w:szCs w:val="28"/>
        </w:rPr>
        <w:t>Zkontrolujte, jestli si Vaše dítě nenosí hračky do MŠ. Výjimkou jsou hračky určené paní</w:t>
      </w:r>
      <w:r>
        <w:rPr>
          <w:rFonts w:cs="Calibri" w:ascii="Calibri" w:hAnsi="Calibri"/>
          <w:color w:val="00000A"/>
          <w:sz w:val="28"/>
          <w:szCs w:val="28"/>
        </w:rPr>
        <w:t xml:space="preserve">mi </w:t>
      </w:r>
      <w:r>
        <w:rPr>
          <w:rFonts w:cs="Calibri" w:ascii="Calibri" w:hAnsi="Calibri"/>
          <w:color w:val="00000A"/>
          <w:sz w:val="28"/>
          <w:szCs w:val="28"/>
        </w:rPr>
        <w:t xml:space="preserve">učitelkami k řízené činnosti! </w:t>
      </w:r>
    </w:p>
    <w:p>
      <w:pPr>
        <w:pStyle w:val="Default"/>
        <w:rPr>
          <w:rFonts w:ascii="Calibri" w:hAnsi="Calibri" w:cs="Calibri"/>
          <w:color w:val="00000A"/>
          <w:sz w:val="28"/>
          <w:szCs w:val="28"/>
        </w:rPr>
      </w:pPr>
      <w:r>
        <w:rPr/>
      </w:r>
    </w:p>
    <w:p>
      <w:pPr>
        <w:pStyle w:val="Default"/>
        <w:rPr/>
      </w:pPr>
      <w:r>
        <w:rPr>
          <w:rFonts w:cs="Calibri" w:ascii="Calibri" w:hAnsi="Calibri"/>
          <w:b/>
          <w:bCs/>
          <w:color w:val="00000A"/>
          <w:sz w:val="32"/>
          <w:szCs w:val="32"/>
        </w:rPr>
        <w:t xml:space="preserve">Další informace pro rodiče: </w:t>
      </w:r>
    </w:p>
    <w:p>
      <w:pPr>
        <w:pStyle w:val="Default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Default"/>
        <w:rPr>
          <w:color w:val="00000A"/>
          <w:sz w:val="23"/>
          <w:szCs w:val="23"/>
        </w:rPr>
      </w:pPr>
      <w:r>
        <w:rPr>
          <w:rFonts w:cs="Calibri" w:ascii="Calibri" w:hAnsi="Calibri"/>
          <w:b/>
          <w:bCs/>
          <w:color w:val="00000A"/>
          <w:sz w:val="23"/>
          <w:szCs w:val="23"/>
        </w:rPr>
        <w:t xml:space="preserve">Platby v MŠ Olšany: </w:t>
      </w:r>
    </w:p>
    <w:p>
      <w:pPr>
        <w:pStyle w:val="Default"/>
        <w:spacing w:before="0" w:after="0"/>
        <w:rPr/>
      </w:pPr>
      <w:r>
        <w:rPr>
          <w:color w:val="00000A"/>
          <w:sz w:val="28"/>
          <w:szCs w:val="28"/>
        </w:rPr>
        <w:t xml:space="preserve"> </w:t>
      </w:r>
      <w:r>
        <w:rPr>
          <w:rFonts w:ascii="Times New Roman" w:hAnsi="Times New Roman"/>
          <w:color w:val="00000A"/>
          <w:sz w:val="28"/>
          <w:szCs w:val="28"/>
        </w:rPr>
        <w:t xml:space="preserve">Strava se platí vždy do konce předcházejícího měsíce na měsíc následující. </w:t>
      </w:r>
    </w:p>
    <w:p>
      <w:pPr>
        <w:pStyle w:val="Default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ascii="Times New Roman" w:hAnsi="Times New Roman"/>
          <w:color w:val="00000A"/>
          <w:sz w:val="28"/>
          <w:szCs w:val="28"/>
        </w:rPr>
        <w:t xml:space="preserve">Úplata za MŠ se platí vždy do 15. dne příslušného měsíce. </w:t>
      </w:r>
    </w:p>
    <w:p>
      <w:pPr>
        <w:pStyle w:val="Default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Úplata za MŠ celodenní – 360 Kč/měsíc. </w:t>
      </w:r>
    </w:p>
    <w:p>
      <w:pPr>
        <w:pStyle w:val="Default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Úplata za MŠ polodenní – 240 Kč/měsíc. </w:t>
      </w:r>
    </w:p>
    <w:p>
      <w:pPr>
        <w:pStyle w:val="Default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cs="Calibri" w:ascii="Times New Roman" w:hAnsi="Times New Roman"/>
          <w:color w:val="00000A"/>
          <w:sz w:val="28"/>
          <w:szCs w:val="28"/>
        </w:rPr>
        <w:t xml:space="preserve">Nenavštěvuje-li dítě MŠ celý měsíc a je řádně omluveno, školné může být sníženo na 120 Kč/měsíc. </w:t>
      </w:r>
    </w:p>
    <w:p>
      <w:pPr>
        <w:pStyle w:val="Default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 </w:t>
      </w:r>
      <w:r>
        <w:rPr>
          <w:rFonts w:ascii="Times New Roman" w:hAnsi="Times New Roman"/>
          <w:color w:val="00000A"/>
          <w:sz w:val="28"/>
          <w:szCs w:val="28"/>
        </w:rPr>
        <w:t xml:space="preserve">Předškoláci bez úplaty. </w:t>
      </w:r>
    </w:p>
    <w:p>
      <w:pPr>
        <w:pStyle w:val="Default"/>
        <w:rPr>
          <w:color w:val="00000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Default"/>
        <w:rPr>
          <w:color w:val="00000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Zhlav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Zhlav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Zhlav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Zhlav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Zhlav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Zhlav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Zhlav"/>
        <w:rPr>
          <w:rFonts w:ascii="Calibri" w:hAnsi="Calibri" w:cs="Calibri"/>
          <w:b/>
          <w:b/>
          <w:bCs/>
          <w:color w:val="00000A"/>
          <w:sz w:val="32"/>
          <w:szCs w:val="32"/>
        </w:rPr>
      </w:pPr>
      <w:r>
        <w:rPr/>
      </w:r>
    </w:p>
    <w:p>
      <w:pPr>
        <w:pStyle w:val="Zhlav"/>
        <w:rPr/>
      </w:pPr>
      <w:r>
        <w:rPr>
          <w:rFonts w:cs="Calibri"/>
          <w:b/>
          <w:bCs/>
          <w:color w:val="00000A"/>
          <w:sz w:val="32"/>
          <w:szCs w:val="32"/>
        </w:rPr>
        <w:t xml:space="preserve">Před nástupem do MŠ </w:t>
      </w:r>
    </w:p>
    <w:p>
      <w:pPr>
        <w:pStyle w:val="Default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Maminko, tatínku, abych zvládl nástup do školky, pomozte mi zvládnout toto DESATERO: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1. </w:t>
      </w:r>
      <w:r>
        <w:rPr>
          <w:rFonts w:cs="Calibri" w:ascii="Calibri" w:hAnsi="Calibri"/>
          <w:color w:val="00000A"/>
          <w:sz w:val="28"/>
          <w:szCs w:val="28"/>
        </w:rPr>
        <w:t xml:space="preserve">Naučte mě dodržovat správný denní režim, tj. pravidelnou dobu spánku, jídla a hry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2. </w:t>
      </w:r>
      <w:r>
        <w:rPr>
          <w:rFonts w:cs="Calibri" w:ascii="Calibri" w:hAnsi="Calibri"/>
          <w:color w:val="00000A"/>
          <w:sz w:val="28"/>
          <w:szCs w:val="28"/>
        </w:rPr>
        <w:t xml:space="preserve">Naučte mě, abych sám uměl jíst a pít z hrnečku, láhve s dudlíkem jsou pro miminka. Nedávejte mi mixované jídlo, mám zoubky a umím už kousat sám. Naučte mě u jídla sedět v klidu a nenechte mě s jídlem pobíhat po místnosti.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3. </w:t>
      </w:r>
      <w:r>
        <w:rPr>
          <w:rFonts w:cs="Calibri" w:ascii="Calibri" w:hAnsi="Calibri"/>
          <w:color w:val="00000A"/>
          <w:sz w:val="28"/>
          <w:szCs w:val="28"/>
        </w:rPr>
        <w:t xml:space="preserve">Ve školce pijeme jen z hrnečků a jíme lžící.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4. </w:t>
      </w:r>
      <w:r>
        <w:rPr>
          <w:rFonts w:cs="Calibri" w:ascii="Calibri" w:hAnsi="Calibri"/>
          <w:color w:val="00000A"/>
          <w:sz w:val="28"/>
          <w:szCs w:val="28"/>
        </w:rPr>
        <w:t xml:space="preserve">Nevozte mě stále v kočárku, protože pak nejsem zvyklý chodit a špatně zvládám vycházky.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5. </w:t>
      </w:r>
      <w:r>
        <w:rPr>
          <w:rFonts w:cs="Calibri" w:ascii="Calibri" w:hAnsi="Calibri"/>
          <w:color w:val="00000A"/>
          <w:sz w:val="28"/>
          <w:szCs w:val="28"/>
        </w:rPr>
        <w:t xml:space="preserve">Naučte mě správným hygienickým návykům. Naučte mě smrkat a správně požívat kapesník.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6. </w:t>
      </w:r>
      <w:r>
        <w:rPr>
          <w:rFonts w:cs="Calibri" w:ascii="Calibri" w:hAnsi="Calibri"/>
          <w:color w:val="00000A"/>
          <w:sz w:val="28"/>
          <w:szCs w:val="28"/>
        </w:rPr>
        <w:t xml:space="preserve">Do školky mi kupte nazouvací papučky, ne na tkaničku ( výjimku tvoří doporučená zdravotní obuv od lékaře) a už vůbec mi nedávejte pantofle, nemohu si v nich bezpečně hrát, běhat ani cvičit.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7. </w:t>
      </w:r>
      <w:r>
        <w:rPr>
          <w:rFonts w:cs="Calibri" w:ascii="Calibri" w:hAnsi="Calibri"/>
          <w:color w:val="00000A"/>
          <w:sz w:val="28"/>
          <w:szCs w:val="28"/>
        </w:rPr>
        <w:t xml:space="preserve">Lépe se budu cítit ve volném oblečení na gumu v pase, než v těsných riflích se zipem a kovovými knoflíky. Na pobyt venku potřebuji oblečení, které si mohu ušpinit, jdu si totiž s kamarády hrát a běhat na louku.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8. </w:t>
      </w:r>
      <w:r>
        <w:rPr>
          <w:rFonts w:cs="Calibri" w:ascii="Calibri" w:hAnsi="Calibri"/>
          <w:color w:val="00000A"/>
          <w:sz w:val="28"/>
          <w:szCs w:val="28"/>
        </w:rPr>
        <w:t xml:space="preserve">Když chvi slavit s ostatními kamarády své narozeniny nebo svátek, dávejte mi pro ně měkké želatinové bonbóny, nikoliv tvrdé cucavé, které jsou pro nás nebezpečné. Žvýkačky do školky také nepatří. </w:t>
      </w:r>
    </w:p>
    <w:p>
      <w:pPr>
        <w:pStyle w:val="Default"/>
        <w:spacing w:before="200" w:after="82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9. </w:t>
      </w:r>
      <w:r>
        <w:rPr>
          <w:rFonts w:cs="Calibri" w:ascii="Calibri" w:hAnsi="Calibri"/>
          <w:color w:val="00000A"/>
          <w:sz w:val="28"/>
          <w:szCs w:val="28"/>
        </w:rPr>
        <w:t xml:space="preserve">Nenechte mě do školky nosit řetízky, prstýnky, náramky a jiné nebezpečné předměty. </w:t>
      </w:r>
    </w:p>
    <w:p>
      <w:pPr>
        <w:pStyle w:val="Default"/>
        <w:rPr>
          <w:color w:val="00000A"/>
          <w:sz w:val="28"/>
          <w:szCs w:val="28"/>
        </w:rPr>
      </w:pPr>
      <w:r>
        <w:rPr>
          <w:rFonts w:cs="Calibri" w:ascii="Calibri" w:hAnsi="Calibri"/>
          <w:b/>
          <w:bCs/>
          <w:color w:val="00000A"/>
          <w:sz w:val="28"/>
          <w:szCs w:val="28"/>
        </w:rPr>
        <w:t xml:space="preserve">10. </w:t>
      </w:r>
      <w:r>
        <w:rPr>
          <w:rFonts w:cs="Calibri" w:ascii="Calibri" w:hAnsi="Calibri"/>
          <w:color w:val="00000A"/>
          <w:sz w:val="28"/>
          <w:szCs w:val="28"/>
        </w:rPr>
        <w:t xml:space="preserve">V době chladného počasí mi dávejte na ruce </w:t>
      </w:r>
      <w:r>
        <w:rPr>
          <w:rFonts w:cs="Calibri" w:ascii="Calibri" w:hAnsi="Calibri"/>
          <w:b/>
          <w:bCs/>
          <w:color w:val="00000A"/>
          <w:sz w:val="28"/>
          <w:szCs w:val="28"/>
        </w:rPr>
        <w:t>rukavice palčáky</w:t>
      </w:r>
      <w:r>
        <w:rPr>
          <w:rFonts w:cs="Calibri" w:ascii="Calibri" w:hAnsi="Calibri"/>
          <w:color w:val="00000A"/>
          <w:sz w:val="28"/>
          <w:szCs w:val="28"/>
        </w:rPr>
        <w:t xml:space="preserve">, prstové rukavičky si vezmu, až si je budu umět navléct sám. </w:t>
      </w:r>
    </w:p>
    <w:p>
      <w:pPr>
        <w:pStyle w:val="Normal"/>
        <w:widowControl/>
        <w:bidi w:val="0"/>
        <w:spacing w:lineRule="auto" w:line="276" w:before="200" w:after="200"/>
        <w:jc w:val="left"/>
        <w:rPr/>
      </w:pPr>
      <w:r>
        <w:rPr/>
      </w:r>
    </w:p>
    <w:sectPr>
      <w:type w:val="nextPage"/>
      <w:pgSz w:w="11906" w:h="17338"/>
      <w:pgMar w:left="1195" w:right="933" w:header="0" w:top="948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674"/>
    <w:pPr>
      <w:widowControl/>
      <w:bidi w:val="0"/>
      <w:spacing w:lineRule="auto" w:line="276" w:before="20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cs-CZ" w:eastAsia="en-US" w:bidi="en-US"/>
    </w:rPr>
  </w:style>
  <w:style w:type="paragraph" w:styleId="Nadpis1">
    <w:name w:val="Heading 1"/>
    <w:basedOn w:val="Normal"/>
    <w:link w:val="Nadpis1Char"/>
    <w:uiPriority w:val="9"/>
    <w:qFormat/>
    <w:rsid w:val="006b167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6b167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6b167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6b167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6b1674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6b1674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6b167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6b16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6b16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b1674"/>
    <w:rPr>
      <w:caps/>
      <w:color w:val="FFFFFF" w:themeColor="background1"/>
      <w:spacing w:val="15"/>
      <w:shd w:fill="4F81BD" w:val="clear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6b1674"/>
    <w:rPr>
      <w:caps/>
      <w:spacing w:val="15"/>
      <w:shd w:fill="DBE5F1" w:val="clear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6b1674"/>
    <w:rPr>
      <w:caps/>
      <w:color w:val="243F60" w:themeColor="accent1" w:themeShade="7f"/>
      <w:spacing w:val="15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6b1674"/>
    <w:rPr>
      <w:caps/>
      <w:spacing w:val="10"/>
      <w:sz w:val="18"/>
      <w:szCs w:val="1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6b1674"/>
    <w:rPr>
      <w:i/>
      <w:caps/>
      <w:spacing w:val="10"/>
      <w:sz w:val="18"/>
      <w:szCs w:val="18"/>
    </w:rPr>
  </w:style>
  <w:style w:type="character" w:styleId="NzevChar" w:customStyle="1">
    <w:name w:val="Název Char"/>
    <w:basedOn w:val="DefaultParagraphFont"/>
    <w:link w:val="Nzev"/>
    <w:uiPriority w:val="10"/>
    <w:qFormat/>
    <w:rsid w:val="006b1674"/>
    <w:rPr>
      <w:caps/>
      <w:color w:val="4F81BD" w:themeColor="accent1"/>
      <w:spacing w:val="10"/>
      <w:kern w:val="2"/>
      <w:sz w:val="52"/>
      <w:szCs w:val="52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6b167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b1674"/>
    <w:rPr>
      <w:b/>
      <w:bCs/>
    </w:rPr>
  </w:style>
  <w:style w:type="character" w:styleId="Zdraznn">
    <w:name w:val="Zdůraznění"/>
    <w:uiPriority w:val="20"/>
    <w:qFormat/>
    <w:rsid w:val="006b1674"/>
    <w:rPr>
      <w:caps/>
      <w:color w:val="243F60" w:themeColor="accent1" w:themeShade="7f"/>
      <w:spacing w:val="5"/>
    </w:rPr>
  </w:style>
  <w:style w:type="character" w:styleId="BezmezerChar" w:customStyle="1">
    <w:name w:val="Bez mezer Char"/>
    <w:basedOn w:val="DefaultParagraphFont"/>
    <w:link w:val="Bezmezer"/>
    <w:uiPriority w:val="1"/>
    <w:qFormat/>
    <w:rsid w:val="006b1674"/>
    <w:rPr>
      <w:sz w:val="20"/>
      <w:szCs w:val="20"/>
    </w:rPr>
  </w:style>
  <w:style w:type="character" w:styleId="CitaceChar" w:customStyle="1">
    <w:name w:val="Citace Char"/>
    <w:basedOn w:val="DefaultParagraphFont"/>
    <w:link w:val="Citace"/>
    <w:uiPriority w:val="29"/>
    <w:qFormat/>
    <w:rsid w:val="006b1674"/>
    <w:rPr>
      <w:i/>
      <w:iCs/>
      <w:sz w:val="20"/>
      <w:szCs w:val="20"/>
    </w:rPr>
  </w:style>
  <w:style w:type="character" w:styleId="CitaceintenzivnChar" w:customStyle="1">
    <w:name w:val="Citace – intenzivní Char"/>
    <w:basedOn w:val="DefaultParagraphFont"/>
    <w:link w:val="Citaceintenzivn"/>
    <w:uiPriority w:val="30"/>
    <w:qFormat/>
    <w:rsid w:val="006b167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b167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b167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b167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b167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b1674"/>
    <w:rPr>
      <w:b/>
      <w:bCs/>
      <w:i/>
      <w:iCs/>
      <w:spacing w:val="9"/>
    </w:rPr>
  </w:style>
  <w:style w:type="character" w:styleId="Internetovodkaz">
    <w:name w:val="Internetový odkaz"/>
    <w:basedOn w:val="DefaultParagraphFont"/>
    <w:rPr>
      <w:color w:val="0563C1" w:themeColor="hyperlink"/>
      <w:u w:val="single"/>
    </w:rPr>
  </w:style>
  <w:style w:type="character" w:styleId="ListLabel2">
    <w:name w:val="ListLabel 2"/>
    <w:qFormat/>
    <w:rPr>
      <w:rFonts w:ascii="Arial" w:hAnsi="Arial" w:cs="Arial"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6b1674"/>
    <w:pPr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al"/>
    <w:link w:val="NzevChar"/>
    <w:uiPriority w:val="10"/>
    <w:qFormat/>
    <w:rsid w:val="006b1674"/>
    <w:pPr>
      <w:spacing w:before="720" w:after="200"/>
    </w:pPr>
    <w:rPr>
      <w:caps/>
      <w:color w:val="4F81BD" w:themeColor="accent1"/>
      <w:spacing w:val="10"/>
      <w:kern w:val="2"/>
      <w:sz w:val="52"/>
      <w:szCs w:val="52"/>
    </w:rPr>
  </w:style>
  <w:style w:type="paragraph" w:styleId="Podtitul">
    <w:name w:val="Subtitle"/>
    <w:basedOn w:val="Normal"/>
    <w:link w:val="PodtitulChar"/>
    <w:uiPriority w:val="11"/>
    <w:qFormat/>
    <w:rsid w:val="006b1674"/>
    <w:pPr>
      <w:spacing w:lineRule="auto" w:line="240" w:before="200" w:after="1000"/>
    </w:pPr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BezmezerChar"/>
    <w:uiPriority w:val="1"/>
    <w:qFormat/>
    <w:rsid w:val="006b1674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b1674"/>
    <w:pPr>
      <w:spacing w:before="200" w:after="200"/>
      <w:ind w:left="720" w:hanging="0"/>
      <w:contextualSpacing/>
    </w:pPr>
    <w:rPr/>
  </w:style>
  <w:style w:type="paragraph" w:styleId="Quote">
    <w:name w:val="Quote"/>
    <w:basedOn w:val="Normal"/>
    <w:link w:val="CitaceChar"/>
    <w:uiPriority w:val="29"/>
    <w:qFormat/>
    <w:rsid w:val="006b1674"/>
    <w:pPr/>
    <w:rPr>
      <w:i/>
      <w:iCs/>
    </w:rPr>
  </w:style>
  <w:style w:type="paragraph" w:styleId="IntenseQuote">
    <w:name w:val="Intense Quote"/>
    <w:basedOn w:val="Normal"/>
    <w:link w:val="CitaceintenzivnChar"/>
    <w:uiPriority w:val="30"/>
    <w:qFormat/>
    <w:rsid w:val="006b1674"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 w:themeColor="accent1"/>
    </w:rPr>
  </w:style>
  <w:style w:type="paragraph" w:styleId="TOCHeading">
    <w:name w:val="TOC Heading"/>
    <w:basedOn w:val="Nadpis1"/>
    <w:uiPriority w:val="39"/>
    <w:semiHidden/>
    <w:unhideWhenUsed/>
    <w:qFormat/>
    <w:rsid w:val="006b1674"/>
    <w:pPr>
      <w:shd w:fill="4F81BD" w:val="clear"/>
    </w:pPr>
    <w:rPr/>
  </w:style>
  <w:style w:type="paragraph" w:styleId="Default" w:customStyle="1">
    <w:name w:val="Default"/>
    <w:qFormat/>
    <w:rsid w:val="0093583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bidi="ar-SA" w:eastAsia="en-US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zsolsany@centru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LibreOffice/6.0.0.3$Windows_X86_64 LibreOffice_project/64a0f66915f38c6217de274f0aa8e15618924765</Application>
  <Pages>2</Pages>
  <Words>474</Words>
  <Characters>2395</Characters>
  <CharactersWithSpaces>2872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2020-04-01T08:10:00Z</dcterms:created>
  <dc:creator>Michaela</dc:creator>
  <dc:description/>
  <dc:language>cs-CZ</dc:language>
  <cp:lastModifiedBy/>
  <dcterms:modified xsi:type="dcterms:W3CDTF">2021-07-26T13:49:01Z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